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1BC5A" w14:textId="66924DE5" w:rsidR="00763B60" w:rsidRDefault="00477D2D" w:rsidP="0F16692B">
      <w:pPr>
        <w:spacing w:line="240" w:lineRule="auto"/>
        <w:jc w:val="right"/>
        <w:rPr>
          <w:rFonts w:ascii="Corbel" w:hAnsi="Corbel"/>
          <w:i/>
          <w:iCs/>
        </w:rPr>
      </w:pPr>
      <w:r w:rsidRPr="0F16692B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16692B">
        <w:rPr>
          <w:rFonts w:ascii="Corbel" w:hAnsi="Corbel"/>
          <w:i/>
          <w:iCs/>
        </w:rPr>
        <w:t xml:space="preserve">Załącznik nr 1.5 do Zarządzenia Rektora UR nr </w:t>
      </w:r>
      <w:r w:rsidR="00706F20" w:rsidRPr="00706F20">
        <w:rPr>
          <w:rFonts w:ascii="Corbel" w:hAnsi="Corbel"/>
          <w:i/>
          <w:iCs/>
        </w:rPr>
        <w:t>61/2025</w:t>
      </w:r>
    </w:p>
    <w:p w14:paraId="1823B857" w14:textId="77777777" w:rsidR="00763B60" w:rsidRDefault="00477D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63ADF5" w14:textId="560108D8" w:rsidR="00763B60" w:rsidRDefault="00477D2D" w:rsidP="0F16692B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F16692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84A62">
        <w:rPr>
          <w:rFonts w:ascii="Corbel" w:hAnsi="Corbel"/>
          <w:b/>
          <w:bCs/>
          <w:smallCaps/>
          <w:sz w:val="24"/>
          <w:szCs w:val="24"/>
        </w:rPr>
        <w:t>202</w:t>
      </w:r>
      <w:r w:rsidR="00484A62">
        <w:rPr>
          <w:rFonts w:ascii="Corbel" w:hAnsi="Corbel"/>
          <w:b/>
          <w:bCs/>
          <w:smallCaps/>
          <w:sz w:val="24"/>
          <w:szCs w:val="24"/>
        </w:rPr>
        <w:t>5</w:t>
      </w:r>
      <w:r w:rsidRPr="00484A62">
        <w:rPr>
          <w:rFonts w:ascii="Corbel" w:hAnsi="Corbel"/>
          <w:b/>
          <w:bCs/>
          <w:smallCaps/>
          <w:sz w:val="24"/>
          <w:szCs w:val="24"/>
        </w:rPr>
        <w:t>-202</w:t>
      </w:r>
      <w:r w:rsidR="00484A62">
        <w:rPr>
          <w:rFonts w:ascii="Corbel" w:hAnsi="Corbel"/>
          <w:b/>
          <w:bCs/>
          <w:smallCaps/>
          <w:sz w:val="24"/>
          <w:szCs w:val="24"/>
        </w:rPr>
        <w:t>8</w:t>
      </w:r>
    </w:p>
    <w:p w14:paraId="64156D5D" w14:textId="7B9464D3" w:rsidR="00763B60" w:rsidRDefault="00477D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F16692B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F16692B">
        <w:rPr>
          <w:rFonts w:ascii="Corbel" w:hAnsi="Corbel"/>
          <w:i/>
          <w:iCs/>
          <w:sz w:val="20"/>
          <w:szCs w:val="20"/>
        </w:rPr>
        <w:t>(skrajne daty</w:t>
      </w:r>
      <w:r w:rsidRPr="0F16692B">
        <w:rPr>
          <w:rFonts w:ascii="Corbel" w:hAnsi="Corbel"/>
          <w:sz w:val="20"/>
          <w:szCs w:val="20"/>
        </w:rPr>
        <w:t>)</w:t>
      </w:r>
    </w:p>
    <w:p w14:paraId="17DEF872" w14:textId="77777777" w:rsidR="00784A12" w:rsidRDefault="00784A1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5116F10" w14:textId="7F20508D" w:rsidR="00763B60" w:rsidRPr="00784A12" w:rsidRDefault="00477D2D" w:rsidP="0F16692B">
      <w:pPr>
        <w:spacing w:after="0" w:line="240" w:lineRule="exact"/>
        <w:jc w:val="both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A1F94">
        <w:rPr>
          <w:rFonts w:ascii="Corbel" w:hAnsi="Corbel"/>
          <w:sz w:val="20"/>
          <w:szCs w:val="20"/>
        </w:rPr>
        <w:tab/>
      </w:r>
      <w:r w:rsidRPr="00784A12">
        <w:rPr>
          <w:rFonts w:ascii="Corbel" w:hAnsi="Corbel"/>
          <w:b/>
          <w:bCs/>
          <w:sz w:val="24"/>
          <w:szCs w:val="24"/>
        </w:rPr>
        <w:t>Rok akademicki 202</w:t>
      </w:r>
      <w:r w:rsidR="00484A62" w:rsidRPr="00784A12">
        <w:rPr>
          <w:rFonts w:ascii="Corbel" w:hAnsi="Corbel"/>
          <w:b/>
          <w:bCs/>
          <w:sz w:val="24"/>
          <w:szCs w:val="24"/>
        </w:rPr>
        <w:t>6</w:t>
      </w:r>
      <w:r w:rsidRPr="00784A12">
        <w:rPr>
          <w:rFonts w:ascii="Corbel" w:hAnsi="Corbel"/>
          <w:b/>
          <w:bCs/>
          <w:sz w:val="24"/>
          <w:szCs w:val="24"/>
        </w:rPr>
        <w:t>/202</w:t>
      </w:r>
      <w:r w:rsidR="00484A62" w:rsidRPr="00784A12">
        <w:rPr>
          <w:rFonts w:ascii="Corbel" w:hAnsi="Corbel"/>
          <w:b/>
          <w:bCs/>
          <w:sz w:val="24"/>
          <w:szCs w:val="24"/>
        </w:rPr>
        <w:t>7</w:t>
      </w:r>
    </w:p>
    <w:p w14:paraId="28DE9055" w14:textId="77777777"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p w14:paraId="7D53C658" w14:textId="77777777" w:rsidR="00763B60" w:rsidRDefault="00477D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763B60" w14:paraId="0DF6E558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D2A63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FDABA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Organizacje pozarządowe</w:t>
            </w:r>
          </w:p>
        </w:tc>
      </w:tr>
      <w:tr w:rsidR="00763B60" w14:paraId="6C4F7C39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9174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F662B" w14:textId="46D8D9F8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784A12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[3]F_08</w:t>
            </w:r>
          </w:p>
        </w:tc>
      </w:tr>
      <w:tr w:rsidR="00763B60" w14:paraId="303748BB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D9988" w14:textId="77777777" w:rsidR="00763B60" w:rsidRDefault="00477D2D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D7D5F0" w14:textId="3D93BE1D" w:rsidR="00763B60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77D2D">
              <w:rPr>
                <w:rFonts w:ascii="Corbel" w:hAnsi="Corbel"/>
                <w:b w:val="0"/>
                <w:sz w:val="24"/>
                <w:szCs w:val="24"/>
              </w:rPr>
              <w:t xml:space="preserve"> Nauk Społecznych </w:t>
            </w:r>
          </w:p>
        </w:tc>
      </w:tr>
      <w:tr w:rsidR="00763B60" w14:paraId="5D6E9B2C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E0107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A543D" w14:textId="1B6E733B" w:rsidR="00763B60" w:rsidRDefault="009A1F94" w:rsidP="30ACC9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30ACC9CB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763B60" w14:paraId="675573C5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43E04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07A03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763B60" w14:paraId="7CEB49C0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472CA0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87E1B9" w14:textId="77777777" w:rsidR="00763B60" w:rsidRPr="00484A62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84A62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63B60" w14:paraId="122E9A8C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938E4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883A1" w14:textId="29B98752" w:rsidR="00763B60" w:rsidRPr="00484A62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763B60" w14:paraId="60863B2E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BA548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308C62" w14:textId="1E597B81" w:rsidR="00763B60" w:rsidRPr="00484A62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63B60" w14:paraId="5C0FCC72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93AAA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C5543" w14:textId="63A38C3F" w:rsidR="00763B60" w:rsidRPr="00484A62" w:rsidRDefault="00484A62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477D2D" w:rsidRPr="00484A62">
              <w:rPr>
                <w:rFonts w:ascii="Corbel" w:hAnsi="Corbel"/>
                <w:b w:val="0"/>
                <w:sz w:val="24"/>
                <w:szCs w:val="24"/>
              </w:rPr>
              <w:t>ok 2, semestr III</w:t>
            </w:r>
          </w:p>
        </w:tc>
      </w:tr>
      <w:tr w:rsidR="00763B60" w14:paraId="615C692A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231AD6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97363" w14:textId="7DF4CB38" w:rsidR="00763B60" w:rsidRDefault="009A1F94" w:rsidP="30ACC9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30ACC9C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63B60" w14:paraId="355578B9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3B660C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6A284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63B60" w14:paraId="2EA76641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0511B9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5A8BD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763B60" w14:paraId="222BB2A1" w14:textId="77777777" w:rsidTr="30ACC9CB">
        <w:tc>
          <w:tcPr>
            <w:tcW w:w="4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A8E5F" w14:textId="77777777" w:rsidR="00763B60" w:rsidRDefault="00477D2D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4CCA6" w14:textId="77777777" w:rsidR="00763B60" w:rsidRDefault="00477D2D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0170986B" w14:textId="77777777" w:rsidR="00763B60" w:rsidRDefault="00477D2D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F16692B">
        <w:rPr>
          <w:rFonts w:ascii="Corbel" w:hAnsi="Corbel"/>
          <w:sz w:val="24"/>
          <w:szCs w:val="24"/>
        </w:rPr>
        <w:t xml:space="preserve">* </w:t>
      </w:r>
      <w:r w:rsidRPr="0F16692B">
        <w:rPr>
          <w:rFonts w:ascii="Corbel" w:hAnsi="Corbel"/>
          <w:i/>
          <w:iCs/>
          <w:sz w:val="24"/>
          <w:szCs w:val="24"/>
        </w:rPr>
        <w:t>-</w:t>
      </w:r>
      <w:r w:rsidRPr="0F16692B">
        <w:rPr>
          <w:rFonts w:ascii="Corbel" w:hAnsi="Corbel"/>
          <w:b w:val="0"/>
          <w:i/>
          <w:iCs/>
          <w:sz w:val="24"/>
          <w:szCs w:val="24"/>
        </w:rPr>
        <w:t>opcjonalni</w:t>
      </w:r>
      <w:r w:rsidRPr="0F16692B">
        <w:rPr>
          <w:rFonts w:ascii="Corbel" w:hAnsi="Corbel"/>
          <w:b w:val="0"/>
          <w:sz w:val="24"/>
          <w:szCs w:val="24"/>
        </w:rPr>
        <w:t>e,</w:t>
      </w:r>
      <w:r w:rsidRPr="0F16692B">
        <w:rPr>
          <w:rFonts w:ascii="Corbel" w:hAnsi="Corbel"/>
          <w:i/>
          <w:iCs/>
          <w:sz w:val="24"/>
          <w:szCs w:val="24"/>
        </w:rPr>
        <w:t xml:space="preserve"> </w:t>
      </w:r>
      <w:r w:rsidRPr="0F16692B">
        <w:rPr>
          <w:rFonts w:ascii="Corbel" w:hAnsi="Corbel"/>
          <w:b w:val="0"/>
          <w:i/>
          <w:iCs/>
          <w:sz w:val="24"/>
          <w:szCs w:val="24"/>
        </w:rPr>
        <w:t>zgodnie z ustaleniami w Jednostce</w:t>
      </w:r>
    </w:p>
    <w:p w14:paraId="7B018D08" w14:textId="631C5526" w:rsidR="0F16692B" w:rsidRDefault="0F16692B" w:rsidP="0F16692B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5793F0C0" w14:textId="77777777" w:rsidR="00763B60" w:rsidRDefault="00477D2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87D236" w14:textId="77777777" w:rsidR="00763B60" w:rsidRDefault="00763B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763B60" w14:paraId="67B8E164" w14:textId="77777777" w:rsidTr="0F16692B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84C77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BA4BD2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B81EA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B3EAEA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7E4FB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284015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2F49BD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2C7E8D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FFA51E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6E24B9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83B4B8" w14:textId="77777777" w:rsidR="00763B60" w:rsidRDefault="00477D2D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3B60" w14:paraId="60529F65" w14:textId="77777777" w:rsidTr="0F16692B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AB9E68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8D6E4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8E43C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8B1DB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BBF326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6BFBC8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6EE9E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CD767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04024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987FB" w14:textId="77777777" w:rsidR="00763B60" w:rsidRDefault="00477D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B9BF3B" w14:textId="77777777" w:rsidR="00763B60" w:rsidRDefault="00763B6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EA1698" w14:textId="77777777" w:rsidR="00763B60" w:rsidRDefault="00477D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71AF18" w14:textId="77777777"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 zajęcia w formie tradycyjnej </w:t>
      </w:r>
    </w:p>
    <w:p w14:paraId="7356F871" w14:textId="77777777" w:rsidR="00763B60" w:rsidRDefault="00477D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 zajęcia realizowane z wykorzystaniem metod i technik kształcenia na odległość</w:t>
      </w:r>
    </w:p>
    <w:p w14:paraId="6A860740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D11A5C" w14:textId="227E4C29" w:rsidR="00763B60" w:rsidRDefault="00477D2D" w:rsidP="0F1669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F16692B">
        <w:rPr>
          <w:rFonts w:ascii="Corbel" w:hAnsi="Corbel"/>
          <w:smallCaps w:val="0"/>
        </w:rPr>
        <w:t xml:space="preserve">1.3 </w:t>
      </w:r>
      <w:r>
        <w:tab/>
      </w:r>
      <w:r w:rsidRPr="0F16692B">
        <w:rPr>
          <w:rFonts w:ascii="Corbel" w:hAnsi="Corbel"/>
          <w:smallCaps w:val="0"/>
        </w:rPr>
        <w:t xml:space="preserve">Forma zaliczenia przedmiotu (z toku) </w:t>
      </w:r>
      <w:r w:rsidRPr="0F16692B">
        <w:rPr>
          <w:rFonts w:ascii="Corbel" w:hAnsi="Corbel"/>
          <w:b w:val="0"/>
          <w:smallCaps w:val="0"/>
        </w:rPr>
        <w:t>(egzamin, zaliczenie z oceną, zaliczenie bez oceny)</w:t>
      </w:r>
    </w:p>
    <w:p w14:paraId="1AED1BC8" w14:textId="77777777" w:rsidR="00763B60" w:rsidRDefault="00477D2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154F91C3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7B1F8" w14:textId="77777777"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E933F8C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7C094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D080" w14:textId="77777777" w:rsidR="00763B60" w:rsidRDefault="00477D2D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ugruntowaną wiedzę z przedmiotów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Wielkie struktury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współczesnego społeczeństwa polskiego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21CD93A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17C65D37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0401A03D" w14:textId="0D07AF8E" w:rsidR="0F16692B" w:rsidRDefault="0F16692B">
      <w:r>
        <w:lastRenderedPageBreak/>
        <w:br w:type="page"/>
      </w:r>
    </w:p>
    <w:p w14:paraId="2FF2C3F9" w14:textId="0C736689" w:rsidR="00763B60" w:rsidRDefault="00477D2D" w:rsidP="0F16692B">
      <w:pPr>
        <w:pStyle w:val="Punktygwne"/>
        <w:spacing w:before="0" w:after="0"/>
        <w:rPr>
          <w:rFonts w:ascii="Corbel" w:hAnsi="Corbel"/>
        </w:rPr>
      </w:pPr>
      <w:r w:rsidRPr="0F16692B">
        <w:rPr>
          <w:rFonts w:ascii="Corbel" w:hAnsi="Corbel"/>
        </w:rPr>
        <w:lastRenderedPageBreak/>
        <w:t>3. cele, efekty uczenia się , treści Programowe i stosowane metody Dydaktyczne</w:t>
      </w:r>
    </w:p>
    <w:p w14:paraId="0F54FBC1" w14:textId="77777777" w:rsidR="00763B60" w:rsidRDefault="00763B60">
      <w:pPr>
        <w:pStyle w:val="Punktygwne"/>
        <w:spacing w:before="0" w:after="0"/>
        <w:rPr>
          <w:rFonts w:ascii="Corbel" w:hAnsi="Corbel"/>
          <w:szCs w:val="24"/>
        </w:rPr>
      </w:pPr>
    </w:p>
    <w:p w14:paraId="4A4ADBDA" w14:textId="77777777" w:rsidR="00763B60" w:rsidRDefault="00477D2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4E111A3" w14:textId="77777777" w:rsidR="00763B60" w:rsidRDefault="00763B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763B60" w14:paraId="3C1AA14A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6E7315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1B070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zapoznaje się z pojęciem organizacji pozarządowej oraz działalności pożytku publicznego i warunków uzyskania tego statusu przez NGO. </w:t>
            </w:r>
          </w:p>
        </w:tc>
      </w:tr>
      <w:tr w:rsidR="00763B60" w14:paraId="682A482E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A5D3C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C7C054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poznaje przywileje organizacji pożytku publicznego i obowiązki związane z posiadaniem takiego statusu w świetle obowiązujących przepisów prawnych.</w:t>
            </w:r>
          </w:p>
        </w:tc>
      </w:tr>
      <w:tr w:rsidR="00763B60" w14:paraId="7ADA4FBF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1FFBAE" w14:textId="77777777" w:rsidR="00763B60" w:rsidRDefault="00477D2D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71C6D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wiedzę związaną z funkcjonowaniem organizacji trzeciego sektora ze szczególnym uwzględnieniem ich budżetu, współpracy zewnątrz i wewnątrz sektorowej, form wsparcia i adresatów kierowanej pomocy.</w:t>
            </w:r>
          </w:p>
        </w:tc>
      </w:tr>
      <w:tr w:rsidR="00763B60" w14:paraId="6EB564E5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323D89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F8105" w14:textId="4432769A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F16692B">
              <w:rPr>
                <w:rFonts w:ascii="Corbel" w:hAnsi="Corbel"/>
                <w:b w:val="0"/>
                <w:sz w:val="24"/>
                <w:szCs w:val="24"/>
              </w:rPr>
              <w:t>Student zapoznaje</w:t>
            </w:r>
            <w:r w:rsidR="72721806" w:rsidRPr="0F16692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16692B">
              <w:rPr>
                <w:rFonts w:ascii="Corbel" w:hAnsi="Corbel"/>
                <w:b w:val="0"/>
                <w:sz w:val="24"/>
                <w:szCs w:val="24"/>
              </w:rPr>
              <w:t>się</w:t>
            </w:r>
            <w:r w:rsidR="688CB154" w:rsidRPr="0F16692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F16692B">
              <w:rPr>
                <w:rFonts w:ascii="Corbel" w:hAnsi="Corbel"/>
                <w:b w:val="0"/>
                <w:sz w:val="24"/>
                <w:szCs w:val="24"/>
              </w:rPr>
              <w:t>z pojęciem wolontariatu i zadaniami, obowiązkami i przywilejami wolontariusza.</w:t>
            </w:r>
          </w:p>
        </w:tc>
      </w:tr>
      <w:tr w:rsidR="00763B60" w14:paraId="63406CB2" w14:textId="77777777" w:rsidTr="0F16692B">
        <w:tc>
          <w:tcPr>
            <w:tcW w:w="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C9B5B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0B6C4" w14:textId="77777777" w:rsidR="00763B60" w:rsidRDefault="00477D2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zdobywa kwalifikacje w opracowywaniu statutu stowarzyszenia.</w:t>
            </w:r>
          </w:p>
        </w:tc>
      </w:tr>
    </w:tbl>
    <w:p w14:paraId="3996CD4B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E8DE9" w14:textId="77777777" w:rsidR="00763B60" w:rsidRDefault="00477D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5A7116B" w14:textId="77777777" w:rsidR="00763B60" w:rsidRDefault="00763B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63B60" w14:paraId="5E48CCF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3ED51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42627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650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63B60" w14:paraId="1EF9D88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9FCF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82A5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związane z działaniami podejmowanymi przez: członków stowarzyszenia podczas jego powoływania i dalszego funkcjonowania oraz zarząd fundacji (powołanie podmiotu i kierowanie jego działaniami).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C17D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763B60" w14:paraId="0A92DAA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F0FC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DEFE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w stopniu zaawansowanym historię powstawania organizacji pozarządowych w Polsce oraz jest gotów zająć stanowisko w sprawie dotyczącej funkcjonowania trzeciego sektora w przeszłości oraz obecnie.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A265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763B60" w14:paraId="1814711A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9F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25A4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interpretuje teorie socjologiczne związane z funkcjonowaniem organizacji pozarządowych.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E76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763B60" w14:paraId="4944A63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B0A2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2DEA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wybiera grupę docelową, której może zaproponować nowatorskie rozwiązania w zakresie wsparcia kierowanego przez organizację pozarządową.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3589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763B60" w14:paraId="0E7235C6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0622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401D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współdziała w grupie tworząc statut stowarzyszenia i przyjmuje w tych działaniach różnorodne role.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261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14:paraId="4E859AEF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95B0E4" w14:textId="77777777" w:rsidR="00763B60" w:rsidRDefault="00477D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7B01482" w14:textId="77777777" w:rsidR="00763B60" w:rsidRDefault="00477D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90FBED4" w14:textId="77777777" w:rsidR="00763B60" w:rsidRDefault="00763B6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A64C11D" w14:textId="77777777" w:rsidTr="0F16692B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8B1AB" w14:textId="77777777"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3B60" w14:paraId="7BEE1E8C" w14:textId="77777777" w:rsidTr="0F16692B"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16721" w14:textId="77777777" w:rsidR="00763B60" w:rsidRDefault="00477D2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DDABEED" w14:textId="33B5D191" w:rsidR="0F16692B" w:rsidRDefault="0F16692B">
      <w:r>
        <w:lastRenderedPageBreak/>
        <w:br w:type="page"/>
      </w:r>
    </w:p>
    <w:p w14:paraId="7D6618E6" w14:textId="77777777" w:rsidR="00763B60" w:rsidRDefault="00477D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14:paraId="50D62BDC" w14:textId="77777777" w:rsidR="00763B60" w:rsidRDefault="00763B6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74B5A3B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7DF3" w14:textId="77777777" w:rsidR="00763B60" w:rsidRDefault="00477D2D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3B60" w14:paraId="0048EB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D9BC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organizacji pozarządowych pożytku publicznego i ich umiejscowienie w społeczeństwie obywatelskim.</w:t>
            </w:r>
          </w:p>
        </w:tc>
      </w:tr>
      <w:tr w:rsidR="00763B60" w14:paraId="35CDD6D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C3CA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organizacji pozarządowych.</w:t>
            </w:r>
          </w:p>
        </w:tc>
      </w:tr>
      <w:tr w:rsidR="00763B60" w14:paraId="79C22F9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5EF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liberalne i republikańskie a funkcjonowanie podmiotów non profit.</w:t>
            </w:r>
          </w:p>
        </w:tc>
      </w:tr>
      <w:tr w:rsidR="00763B60" w14:paraId="4D62F7E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D793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Zaufanie społeczne i jego wpływ na stan polskiego trzeciego sektora.</w:t>
            </w:r>
          </w:p>
        </w:tc>
      </w:tr>
      <w:tr w:rsidR="00763B60" w14:paraId="191461E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EFB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sektora pozarządowego. Formy współpracy z administracją publiczną i II oraz  III sektorem. Bariery i stymulatory rozwoju OPP.</w:t>
            </w:r>
          </w:p>
        </w:tc>
      </w:tr>
      <w:tr w:rsidR="00763B60" w14:paraId="17F063E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6D0D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Obszary działalności pożytku publicznego. Przywileje organizacji pożytku publicznego oraz obowiązki związane z posiadaniem takiego statusu. Rejestracja statusu w Krajowym Rejestrze Sądowym.</w:t>
            </w:r>
          </w:p>
        </w:tc>
      </w:tr>
      <w:tr w:rsidR="00763B60" w14:paraId="38F28158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D9D3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Kondycja organizacji pożytku publicznego w Polsce.</w:t>
            </w:r>
          </w:p>
        </w:tc>
      </w:tr>
      <w:tr w:rsidR="00763B60" w14:paraId="4CA4870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D307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opracowanie statutu stowarzyszenia na wybranym przykładzie.</w:t>
            </w:r>
          </w:p>
        </w:tc>
      </w:tr>
      <w:tr w:rsidR="00763B60" w14:paraId="4825C01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6544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wolontariatu i wolontariusza. Wolontariusz - jego prawa i obowiązki. Prawa i obowiązki instytucji korzystającej z pracy wolontariusza. Centra Wolontariatu w Polsce.</w:t>
            </w:r>
          </w:p>
        </w:tc>
      </w:tr>
      <w:tr w:rsidR="00763B60" w14:paraId="4166A75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ED47" w14:textId="77777777" w:rsidR="00763B60" w:rsidRDefault="00477D2D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Wolontariat w organizacjach pozarządowych. Wolontariat międzynarodowy.</w:t>
            </w:r>
          </w:p>
        </w:tc>
      </w:tr>
    </w:tbl>
    <w:p w14:paraId="1A2E99D6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D0696F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3E696DC3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A4B2A5" w14:textId="77777777" w:rsidR="00763B60" w:rsidRDefault="00477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grupach.</w:t>
      </w:r>
    </w:p>
    <w:p w14:paraId="626657DB" w14:textId="77777777"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454667" w14:textId="77777777" w:rsidR="00763B60" w:rsidRDefault="00477D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BAA88B9" w14:textId="77777777" w:rsidR="00763B60" w:rsidRDefault="00763B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4C20F5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763B60" w14:paraId="13DE5D8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94BAA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8B1D8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CB7353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1868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94525" w14:textId="77777777" w:rsidR="00763B60" w:rsidRDefault="00477D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63B60" w14:paraId="7C3437B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481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137D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66818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100A8E4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1688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624F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30C4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739F74CE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AAD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BA8B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486E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4A6F5D90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02AA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091B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0003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763B60" w14:paraId="54ACF31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3B80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5D57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 statutu stowarzyszenia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A328" w14:textId="77777777" w:rsidR="00763B60" w:rsidRDefault="00477D2D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09F7D1F1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3DD0B0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57BA402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23B2A84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FEA26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statutu stowarzyszenia (100% oceny końcowej). Dodatkowo punktowana jest również aktywność podczas zajęć (maksymalnie dodatkowych 10% do oceny końcowej przy założeniu, że wynik dodanych % nie przekroczy 100%). Łączna suma punktów procentowych (%) uzyskanych z każdego zadania cząstkowego, będzie ostatecznie odnoszona do skali z oceną finalną (od 2.0 do 5.0), która jest załączona poniżej:</w:t>
            </w:r>
          </w:p>
          <w:p w14:paraId="4BD6834E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7F781675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D027F83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3E2ABEB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49EA1C5B" w14:textId="77777777" w:rsidR="00763B60" w:rsidRDefault="00477D2D">
            <w:pPr>
              <w:widowControl w:val="0"/>
              <w:spacing w:after="0" w:line="240" w:lineRule="auto"/>
              <w:ind w:left="18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• 55% - 63% (3.0)</w:t>
            </w:r>
          </w:p>
          <w:p w14:paraId="354E9B90" w14:textId="77777777" w:rsidR="00763B60" w:rsidRDefault="00477D2D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w14:paraId="17ED56ED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2C7401" w14:textId="77777777" w:rsidR="00763B60" w:rsidRDefault="00477D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6AFCCA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763B60" w14:paraId="179CC5F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B496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CCB37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3B60" w14:paraId="5515001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450E" w14:textId="00DD1CBE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305C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 w14:paraId="42519EE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E41F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A2C3F79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C00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63B60" w14:paraId="226F8297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15FC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323F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3B60" w14:paraId="64FFC8B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9D52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0AB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763B60" w14:paraId="662D6AFB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513D0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F6E3" w14:textId="77777777" w:rsidR="00763B60" w:rsidRDefault="00477D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76E1D96" w14:textId="77777777" w:rsidR="00763B60" w:rsidRDefault="00477D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71EDBD" w14:textId="77777777" w:rsidR="00763B60" w:rsidRDefault="00763B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A5B60" w14:textId="77777777"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67506B68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6354" w:type="dxa"/>
        <w:tblInd w:w="147" w:type="dxa"/>
        <w:tblLayout w:type="fixed"/>
        <w:tblLook w:val="04A0" w:firstRow="1" w:lastRow="0" w:firstColumn="1" w:lastColumn="0" w:noHBand="0" w:noVBand="1"/>
      </w:tblPr>
      <w:tblGrid>
        <w:gridCol w:w="4071"/>
        <w:gridCol w:w="2283"/>
      </w:tblGrid>
      <w:tr w:rsidR="00763B60" w14:paraId="616007B9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669A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D20E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63B60" w14:paraId="1DCA9C90" w14:textId="77777777">
        <w:trPr>
          <w:trHeight w:val="39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3D98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C497" w14:textId="77777777" w:rsidR="00763B60" w:rsidRDefault="00477D2D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513A3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F0717" w14:textId="77777777" w:rsidR="00763B60" w:rsidRDefault="00477D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7A2FE401" w14:textId="77777777" w:rsidR="00763B60" w:rsidRDefault="00763B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763B60" w14:paraId="5AF00110" w14:textId="77777777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0043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4A55D498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9C9A548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Charycka B., Gumkowska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Kondycja organizacji pozarządowych 2018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Stowarzyszenie Klon/Jawor, Warszawa 2019. </w:t>
            </w:r>
          </w:p>
          <w:p w14:paraId="27D6A1BC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Cichoń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wolontariacka jako jedna z form wsparcia organizacji pozarządowych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B. Matyjas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jako działanie prospołeczne w obszarze pomocy społecznej i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Wszechnica Świętokrzyska, Kielce 2009.</w:t>
            </w:r>
          </w:p>
          <w:p w14:paraId="70077652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Chrzczonowicz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Organizacje pożytku publicznego. Uzyskanie statusu OPP, przywileje, obowiązki, kontrola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Klon/Jawor, Warszawa 2015.</w:t>
            </w:r>
          </w:p>
          <w:p w14:paraId="69531D80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Cybulska A., Pankowski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nieufności i zaufaniu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Komunikat z badań CBOS, Warszawa 2018.</w:t>
            </w:r>
          </w:p>
          <w:p w14:paraId="349F9F20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Danielak-Chomać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Regulacje prawne wolontariatu – szanse i bariery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Danielak-Chomać, B. 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14:paraId="6AA8707B" w14:textId="77777777" w:rsidR="00763B60" w:rsidRDefault="00763B60">
            <w:pPr>
              <w:pStyle w:val="Akapitzlist"/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763B60" w14:paraId="129E5586" w14:textId="77777777">
        <w:trPr>
          <w:trHeight w:val="39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AF9C" w14:textId="77777777" w:rsidR="00763B60" w:rsidRDefault="00477D2D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C0EC3A0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D737D56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Aksamit E., Pieczyńska E., Pośpiech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krańce świata – słów kilka o wolontariacie misyjnym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M. Kola, K. M. Wasilewska-Ostrowska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szansą rozwoju społecznego. Rekomendacje dla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Edukacyjne Akapit, Toruń 2012. </w:t>
            </w:r>
          </w:p>
          <w:p w14:paraId="429C0629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Bogacz-Wojtanowska E., Rymsza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 tylko społecznie. Zatrudnienie i wolontariat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Spraw Publicznych, Warszawa 2009.</w:t>
            </w:r>
          </w:p>
          <w:p w14:paraId="76A53C64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Gmitrzak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studencki – cele, doświadczenia, refleksje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Danielak-Chomać, B.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Dobrowolska, A. Roguska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Wolontariat w teorii i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na rzecz dzieci i młodzieży „Szansa”, Siedlce 2010.</w:t>
            </w:r>
          </w:p>
          <w:p w14:paraId="3C0ABEF1" w14:textId="77777777" w:rsidR="00763B60" w:rsidRDefault="00477D2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Idea, instytucjonalizacja i funkcje wolontariatu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 Żak, Warszawa 2013.</w:t>
            </w:r>
          </w:p>
          <w:p w14:paraId="034BEBB6" w14:textId="77777777" w:rsidR="00763B60" w:rsidRDefault="00763B60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43B632" w14:textId="77777777" w:rsidR="00763B60" w:rsidRDefault="00763B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175B4" w14:textId="77777777" w:rsidR="00763B60" w:rsidRDefault="00477D2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63B60">
      <w:headerReference w:type="default" r:id="rId8"/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B650D" w14:textId="77777777" w:rsidR="00993B81" w:rsidRDefault="00993B81">
      <w:pPr>
        <w:spacing w:after="0" w:line="240" w:lineRule="auto"/>
      </w:pPr>
      <w:r>
        <w:separator/>
      </w:r>
    </w:p>
  </w:endnote>
  <w:endnote w:type="continuationSeparator" w:id="0">
    <w:p w14:paraId="76029D11" w14:textId="77777777" w:rsidR="00993B81" w:rsidRDefault="00993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89A12" w14:textId="77777777" w:rsidR="00993B81" w:rsidRDefault="00993B81">
      <w:pPr>
        <w:rPr>
          <w:sz w:val="12"/>
        </w:rPr>
      </w:pPr>
      <w:r>
        <w:separator/>
      </w:r>
    </w:p>
  </w:footnote>
  <w:footnote w:type="continuationSeparator" w:id="0">
    <w:p w14:paraId="01547BF6" w14:textId="77777777" w:rsidR="00993B81" w:rsidRDefault="00993B81">
      <w:pPr>
        <w:rPr>
          <w:sz w:val="12"/>
        </w:rPr>
      </w:pPr>
      <w:r>
        <w:continuationSeparator/>
      </w:r>
    </w:p>
  </w:footnote>
  <w:footnote w:id="1">
    <w:p w14:paraId="3DBB2791" w14:textId="77777777" w:rsidR="00763B60" w:rsidRDefault="00477D2D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F16692B" w14:paraId="1836E7D5" w14:textId="77777777" w:rsidTr="0F16692B">
      <w:trPr>
        <w:trHeight w:val="300"/>
      </w:trPr>
      <w:tc>
        <w:tcPr>
          <w:tcW w:w="3210" w:type="dxa"/>
        </w:tcPr>
        <w:p w14:paraId="31A36777" w14:textId="346ABB3C" w:rsidR="0F16692B" w:rsidRDefault="0F16692B" w:rsidP="0F16692B">
          <w:pPr>
            <w:pStyle w:val="Nagwek"/>
            <w:ind w:left="-115"/>
          </w:pPr>
        </w:p>
      </w:tc>
      <w:tc>
        <w:tcPr>
          <w:tcW w:w="3210" w:type="dxa"/>
        </w:tcPr>
        <w:p w14:paraId="136E981F" w14:textId="7FCE2289" w:rsidR="0F16692B" w:rsidRDefault="0F16692B" w:rsidP="0F16692B">
          <w:pPr>
            <w:pStyle w:val="Nagwek"/>
            <w:jc w:val="center"/>
          </w:pPr>
        </w:p>
      </w:tc>
      <w:tc>
        <w:tcPr>
          <w:tcW w:w="3210" w:type="dxa"/>
        </w:tcPr>
        <w:p w14:paraId="52D26C0B" w14:textId="4BFA2A63" w:rsidR="0F16692B" w:rsidRDefault="0F16692B" w:rsidP="0F16692B">
          <w:pPr>
            <w:pStyle w:val="Nagwek"/>
            <w:ind w:right="-115"/>
            <w:jc w:val="right"/>
          </w:pPr>
        </w:p>
      </w:tc>
    </w:tr>
  </w:tbl>
  <w:p w14:paraId="2C2F128A" w14:textId="2834C34E" w:rsidR="0F16692B" w:rsidRDefault="0F16692B" w:rsidP="0F166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578CE"/>
    <w:multiLevelType w:val="multilevel"/>
    <w:tmpl w:val="83CCBD0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78FB0D7F"/>
    <w:multiLevelType w:val="multilevel"/>
    <w:tmpl w:val="E66410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0554704">
    <w:abstractNumId w:val="0"/>
  </w:num>
  <w:num w:numId="2" w16cid:durableId="646862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60"/>
    <w:rsid w:val="001F63CC"/>
    <w:rsid w:val="00205523"/>
    <w:rsid w:val="003E09EA"/>
    <w:rsid w:val="00407570"/>
    <w:rsid w:val="00477D2D"/>
    <w:rsid w:val="00484A62"/>
    <w:rsid w:val="00706F20"/>
    <w:rsid w:val="00763B60"/>
    <w:rsid w:val="00784A12"/>
    <w:rsid w:val="00841C60"/>
    <w:rsid w:val="00891A4F"/>
    <w:rsid w:val="00993B81"/>
    <w:rsid w:val="009A1F94"/>
    <w:rsid w:val="00AE0D66"/>
    <w:rsid w:val="00C034FE"/>
    <w:rsid w:val="00D12E1B"/>
    <w:rsid w:val="0617142D"/>
    <w:rsid w:val="0F16692B"/>
    <w:rsid w:val="2D5C03FC"/>
    <w:rsid w:val="2F206C78"/>
    <w:rsid w:val="30ACC9CB"/>
    <w:rsid w:val="36BB568F"/>
    <w:rsid w:val="414244B9"/>
    <w:rsid w:val="6275BCBA"/>
    <w:rsid w:val="64150070"/>
    <w:rsid w:val="688CB154"/>
    <w:rsid w:val="694CE8B6"/>
    <w:rsid w:val="6D08D927"/>
    <w:rsid w:val="7272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EBA4B"/>
  <w15:docId w15:val="{CCF06291-CDCA-411A-A7B6-9F08D67B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F341E-4904-447B-97F3-BED7FDD0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1164</Words>
  <Characters>6988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Anna Witkowska-Paleń</cp:lastModifiedBy>
  <cp:revision>21</cp:revision>
  <cp:lastPrinted>2019-07-22T09:09:00Z</cp:lastPrinted>
  <dcterms:created xsi:type="dcterms:W3CDTF">2020-10-20T12:13:00Z</dcterms:created>
  <dcterms:modified xsi:type="dcterms:W3CDTF">2025-11-05T10:44:00Z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